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72026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Adelanto</w:t>
      </w:r>
    </w:p>
    <w:p w:rsidR="00720269" w:rsidRDefault="0072026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720269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720269" w:rsidRPr="00720269" w:rsidRDefault="00720269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AA259A8" wp14:editId="658B9429">
            <wp:extent cx="9286875" cy="6172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20269" w:rsidRPr="00720269" w:rsidSect="007202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69"/>
    <w:rsid w:val="0003632D"/>
    <w:rsid w:val="00206930"/>
    <w:rsid w:val="0072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DD17-E040-487D-BDCE-BDEAB9F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124 Homes</a:t>
            </a:r>
            <a:r>
              <a:rPr lang="en-US" i="1" baseline="0"/>
              <a:t> Sold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5</c:v>
                </c:pt>
                <c:pt idx="1">
                  <c:v>10</c:v>
                </c:pt>
                <c:pt idx="2">
                  <c:v>24</c:v>
                </c:pt>
                <c:pt idx="3">
                  <c:v>34</c:v>
                </c:pt>
                <c:pt idx="4">
                  <c:v>26</c:v>
                </c:pt>
                <c:pt idx="5">
                  <c:v>12</c:v>
                </c:pt>
                <c:pt idx="6">
                  <c:v>9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3253736"/>
        <c:axId val="440810744"/>
        <c:axId val="0"/>
      </c:bar3DChart>
      <c:catAx>
        <c:axId val="443253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810744"/>
        <c:crosses val="autoZero"/>
        <c:auto val="1"/>
        <c:lblAlgn val="ctr"/>
        <c:lblOffset val="100"/>
        <c:noMultiLvlLbl val="0"/>
      </c:catAx>
      <c:valAx>
        <c:axId val="4408107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3253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</cdr:x>
      <cdr:y>0.50617</cdr:y>
    </cdr:from>
    <cdr:to>
      <cdr:x>0.54462</cdr:x>
      <cdr:y>0.54784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124200"/>
          <a:ext cx="3571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3,133 </a:t>
          </a:r>
          <a:r>
            <a:rPr lang="en-US" sz="1100"/>
            <a:t>- Average Year Built </a:t>
          </a:r>
          <a:r>
            <a:rPr lang="en-US" sz="1100" b="1"/>
            <a:t>2006</a:t>
          </a:r>
        </a:p>
      </cdr:txBody>
    </cdr:sp>
  </cdr:relSizeAnchor>
  <cdr:relSizeAnchor xmlns:cdr="http://schemas.openxmlformats.org/drawingml/2006/chartDrawing">
    <cdr:from>
      <cdr:x>0.15897</cdr:x>
      <cdr:y>0.5679</cdr:y>
    </cdr:from>
    <cdr:to>
      <cdr:x>0.53026</cdr:x>
      <cdr:y>0.61265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3505200"/>
          <a:ext cx="34480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2,505</a:t>
          </a:r>
          <a:r>
            <a:rPr lang="en-US" sz="1100" baseline="0"/>
            <a:t> - Average Year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</cdr:x>
      <cdr:y>0.62963</cdr:y>
    </cdr:from>
    <cdr:to>
      <cdr:x>0.52821</cdr:x>
      <cdr:y>0.6713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886200"/>
          <a:ext cx="3419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2,074</a:t>
          </a:r>
          <a:r>
            <a:rPr lang="en-US" sz="1100"/>
            <a:t> 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0.16</cdr:x>
      <cdr:y>0.6929</cdr:y>
    </cdr:from>
    <cdr:to>
      <cdr:x>0.52718</cdr:x>
      <cdr:y>0.73302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4276725"/>
          <a:ext cx="3409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1,664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2000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</cdr:x>
      <cdr:y>0.75309</cdr:y>
    </cdr:from>
    <cdr:to>
      <cdr:x>0.53641</cdr:x>
      <cdr:y>0.7963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4648200"/>
          <a:ext cx="34956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1,471</a:t>
          </a:r>
          <a:r>
            <a:rPr lang="en-US" sz="1100" baseline="0"/>
            <a:t> - Average Year Built </a:t>
          </a:r>
          <a:r>
            <a:rPr lang="en-US" sz="1100" b="1" baseline="0"/>
            <a:t>1997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0.16103</cdr:x>
      <cdr:y>0.81481</cdr:y>
    </cdr:from>
    <cdr:to>
      <cdr:x>0.48</cdr:x>
      <cdr:y>0.85648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95425" y="5029200"/>
          <a:ext cx="2962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1,307</a:t>
          </a:r>
          <a:r>
            <a:rPr lang="en-US" sz="1100"/>
            <a:t> - Average Year Built </a:t>
          </a:r>
          <a:r>
            <a:rPr lang="en-US" sz="1100" b="1"/>
            <a:t>1997</a:t>
          </a:r>
        </a:p>
      </cdr:txBody>
    </cdr:sp>
  </cdr:relSizeAnchor>
  <cdr:relSizeAnchor xmlns:cdr="http://schemas.openxmlformats.org/drawingml/2006/chartDrawing">
    <cdr:from>
      <cdr:x>0.16103</cdr:x>
      <cdr:y>0.87654</cdr:y>
    </cdr:from>
    <cdr:to>
      <cdr:x>0.45949</cdr:x>
      <cdr:y>0.91975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95425" y="5410200"/>
          <a:ext cx="27717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1,152</a:t>
          </a:r>
          <a:r>
            <a:rPr lang="en-US" sz="1100"/>
            <a:t> - Average Year Built </a:t>
          </a:r>
          <a:r>
            <a:rPr lang="en-US" sz="1100" b="1"/>
            <a:t>1985</a:t>
          </a:r>
        </a:p>
      </cdr:txBody>
    </cdr:sp>
  </cdr:relSizeAnchor>
  <cdr:relSizeAnchor xmlns:cdr="http://schemas.openxmlformats.org/drawingml/2006/chartDrawing">
    <cdr:from>
      <cdr:x>0.16</cdr:x>
      <cdr:y>0.93981</cdr:y>
    </cdr:from>
    <cdr:to>
      <cdr:x>0.48</cdr:x>
      <cdr:y>0.98611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5800725"/>
          <a:ext cx="29718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1,240</a:t>
          </a:r>
          <a:r>
            <a:rPr lang="en-US" sz="1100"/>
            <a:t> - Average Year Built </a:t>
          </a:r>
          <a:r>
            <a:rPr lang="en-US" sz="1100" b="1"/>
            <a:t>1977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2017-10-25T17:26:00Z</dcterms:created>
  <dcterms:modified xsi:type="dcterms:W3CDTF">2017-10-25T17:46:00Z</dcterms:modified>
</cp:coreProperties>
</file>